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left"/>
        <w:rPr>
          <w:rFonts w:ascii="黑体" w:hAnsi="黑体" w:eastAsia="黑体"/>
          <w:sz w:val="32"/>
          <w:lang w:val="zh-CN"/>
        </w:rPr>
      </w:pPr>
      <w:r>
        <w:rPr>
          <w:rFonts w:hint="eastAsia" w:ascii="黑体" w:hAnsi="黑体" w:eastAsia="黑体"/>
          <w:sz w:val="32"/>
          <w:lang w:val="zh-CN"/>
        </w:rPr>
        <w:t>附件1</w:t>
      </w:r>
    </w:p>
    <w:p>
      <w:pPr>
        <w:spacing w:line="480" w:lineRule="atLeast"/>
        <w:jc w:val="center"/>
        <w:rPr>
          <w:rFonts w:ascii="方正小标宋简体" w:hAnsi="方正小标宋简体" w:eastAsia="方正小标宋简体"/>
          <w:sz w:val="44"/>
          <w:lang w:val="zh-CN"/>
        </w:rPr>
      </w:pPr>
      <w:r>
        <w:rPr>
          <w:rFonts w:hint="eastAsia" w:ascii="方正小标宋简体" w:hAnsi="方正小标宋简体" w:eastAsia="方正小标宋简体"/>
          <w:sz w:val="44"/>
          <w:lang w:val="zh-CN"/>
        </w:rPr>
        <w:t>政府信息公开情况统计表</w:t>
      </w:r>
    </w:p>
    <w:p>
      <w:pPr>
        <w:spacing w:line="480" w:lineRule="atLeast"/>
        <w:jc w:val="center"/>
        <w:rPr>
          <w:rFonts w:ascii="楷体_GB2312" w:hAnsi="楷体_GB2312" w:eastAsia="楷体_GB2312"/>
          <w:sz w:val="24"/>
          <w:lang w:val="zh-CN"/>
        </w:rPr>
      </w:pPr>
      <w:r>
        <w:rPr>
          <w:rFonts w:hint="eastAsia" w:ascii="楷体_GB2312" w:hAnsi="楷体_GB2312" w:eastAsia="楷体_GB2312"/>
          <w:sz w:val="24"/>
          <w:lang w:val="zh-CN"/>
        </w:rPr>
        <w:t>（2018年度）</w:t>
      </w:r>
    </w:p>
    <w:p>
      <w:pPr>
        <w:spacing w:line="440" w:lineRule="atLeast"/>
        <w:rPr>
          <w:rFonts w:ascii="宋体" w:hAnsi="宋体"/>
          <w:sz w:val="18"/>
          <w:lang w:val="zh-CN"/>
        </w:rPr>
      </w:pPr>
      <w:r>
        <w:rPr>
          <w:rFonts w:hint="eastAsia" w:ascii="宋体" w:hAnsi="宋体"/>
          <w:sz w:val="18"/>
          <w:lang w:val="zh-CN"/>
        </w:rPr>
        <w:t>填报单位（盖章）：铜川市气象局</w:t>
      </w:r>
      <w:bookmarkStart w:id="0" w:name="_GoBack"/>
      <w:bookmarkEnd w:id="0"/>
    </w:p>
    <w:tbl>
      <w:tblPr>
        <w:tblStyle w:val="4"/>
        <w:tblW w:w="8065" w:type="dxa"/>
        <w:jc w:val="center"/>
        <w:tblInd w:w="60" w:type="dxa"/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5639"/>
        <w:gridCol w:w="1091"/>
        <w:gridCol w:w="1335"/>
      </w:tblGrid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黑体" w:hAnsi="黑体" w:eastAsia="黑体"/>
                <w:lang w:val="zh-CN"/>
              </w:rPr>
              <w:t>统　   计　   指  　 标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黑体" w:hAnsi="黑体" w:eastAsia="黑体"/>
                <w:lang w:val="zh-CN"/>
              </w:rPr>
              <w:t>单 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黑体" w:hAnsi="黑体" w:eastAsia="黑体"/>
                <w:lang w:val="zh-CN"/>
              </w:rPr>
              <w:t>统 计 数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一、主动公开情况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/>
                <w:lang w:val="zh-CN"/>
              </w:rPr>
              <w:t>——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680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0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　　（一）主动公开政府信息数</w:t>
            </w:r>
            <w:r>
              <w:rPr>
                <w:rFonts w:hint="eastAsia" w:ascii="宋体" w:hAnsi="宋体"/>
                <w:lang w:val="zh-CN"/>
              </w:rPr>
              <w:br w:type="textWrapping"/>
            </w:r>
            <w:r>
              <w:rPr>
                <w:rFonts w:hint="eastAsia" w:ascii="宋体" w:hAnsi="宋体"/>
                <w:lang w:val="zh-CN"/>
              </w:rPr>
              <w:t xml:space="preserve">　　　　（不同渠道和方式公开相同信息计1条）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777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　其中：主动公开规范性文件数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　　　　制发规范性文件总数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（二）通过不同渠道和方式公开政府信息的情况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/>
                <w:lang w:val="zh-CN"/>
              </w:rPr>
              <w:t>——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1.政府公报公开政府信息数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2.政府网站公开政府信息数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7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3.政务微博公开政府信息数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627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4.政务微信公开政府信息数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5.其他方式公开政府信息数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二、回应解读情况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/>
                <w:lang w:val="zh-CN"/>
              </w:rPr>
              <w:t>——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A0A0A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680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0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　　（一）回应公众关注热点或重大舆情数</w:t>
            </w:r>
            <w:r>
              <w:rPr>
                <w:rFonts w:hint="eastAsia" w:ascii="宋体" w:hAnsi="宋体"/>
                <w:lang w:val="zh-CN"/>
              </w:rPr>
              <w:br w:type="textWrapping"/>
            </w:r>
            <w:r>
              <w:rPr>
                <w:rFonts w:hint="eastAsia" w:ascii="宋体" w:hAnsi="宋体"/>
                <w:lang w:val="zh-CN"/>
              </w:rPr>
              <w:t>　　　　（不同方式回应同一热点或舆情计1次）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（二）通过不同渠道和方式回应解读的情况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/>
                <w:lang w:val="zh-CN"/>
              </w:rPr>
              <w:t>——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1.参加或举办新闻发布会总次数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　 其中：主要负责同志参加新闻发布会次数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2.政府网站在线访谈次数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　 其中：主要负责同志参加政府网站在线访谈次数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3.政策解读稿件发布数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篇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4.微博微信回应事件数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5.其他方式回应事件数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三、依申请公开情况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/>
                <w:lang w:val="zh-CN"/>
              </w:rPr>
              <w:t>——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A0A0A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（一）收到申请数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1.当面申请数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2.传真申请数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3.网络申请数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4.信函申请数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（二）申请办结数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1.按时办结数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2.延期办结数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（三）申请答复数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1.属于已主动公开范围数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2.同意公开答复数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3.同意部分公开答复数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4.不同意公开答复数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 　其中：涉及国家秘密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　　　　 涉及商业秘密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　　　　 涉及个人隐私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　　　　 危及国家安全、公共安全、经济安全和社会稳定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　　　　 不是《条例》所指政府信息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　　　　 法律法规规定的其他情形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5.不属于本行政机关公开数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6.申请信息不存在数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7.告知作出更改补充数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8.告知通过其他途径办理数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四、行政复议数量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（一）维持具体行政行为数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（二）被依法纠错数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（三）其他情形数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五、行政诉讼数量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（一）维持具体行政行为或者驳回原告诉讼请求数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（二）被依法纠错数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（三）其他情形数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六、举报投诉数量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件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七、依申请公开信息收取的费用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万元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八、机构建设和保障经费情况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/>
                <w:lang w:val="zh-CN"/>
              </w:rPr>
              <w:t>——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（一）政府信息公开工作专门机构数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个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　　（二）</w:t>
            </w:r>
            <w:r>
              <w:rPr>
                <w:rFonts w:hint="eastAsia" w:ascii="宋体" w:hAnsi="宋体"/>
                <w:highlight w:val="none"/>
                <w:lang w:val="zh-CN"/>
              </w:rPr>
              <w:t>设置政府信息公开查</w:t>
            </w:r>
            <w:r>
              <w:rPr>
                <w:rFonts w:hint="eastAsia" w:ascii="宋体" w:hAnsi="宋体"/>
                <w:lang w:val="zh-CN"/>
              </w:rPr>
              <w:t xml:space="preserve">阅点数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个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（三）从事政府信息公开工作人员数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人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1.专职人员数（不包括政府公报及政府网站工作人员数）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人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　　　2.兼职人员数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人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sz w:val="22"/>
                <w:lang w:val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680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0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（四）政府信息公开专项经费（不包括用于政府公报编辑管理及政府网站建设维护等方面的经费）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万元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12.0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九、政府信息公开会议和培训情况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/>
                <w:lang w:val="zh-CN"/>
              </w:rPr>
              <w:t>——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zh-CN" w:eastAsia="zh-CN"/>
              </w:rPr>
            </w:pP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（一）召开政府信息公开工作会议或专题会议数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（二）举办各类培训班数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zh-CN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442" w:hRule="atLeast"/>
          <w:jc w:val="center"/>
        </w:trPr>
        <w:tc>
          <w:tcPr>
            <w:tcW w:w="56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　　（三）接受培训人员数 </w:t>
            </w:r>
          </w:p>
        </w:tc>
        <w:tc>
          <w:tcPr>
            <w:tcW w:w="1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人次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spacing w:line="32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28</w:t>
            </w:r>
          </w:p>
        </w:tc>
      </w:tr>
    </w:tbl>
    <w:p>
      <w:pPr>
        <w:rPr>
          <w:rFonts w:ascii="宋体" w:hAnsi="宋体"/>
          <w:sz w:val="18"/>
          <w:lang w:val="zh-CN"/>
        </w:rPr>
      </w:pPr>
      <w:r>
        <w:rPr>
          <w:rFonts w:hint="eastAsia" w:ascii="宋体" w:hAnsi="宋体"/>
          <w:sz w:val="18"/>
          <w:lang w:val="zh-CN"/>
        </w:rPr>
        <w:t>单位负责人：刘跃峰                 审核人：张战峰                    填 报 人：张韫韬</w:t>
      </w:r>
    </w:p>
    <w:p>
      <w:pPr>
        <w:rPr>
          <w:rFonts w:hint="eastAsia" w:ascii="宋体" w:hAnsi="宋体" w:eastAsia="宋体"/>
          <w:sz w:val="18"/>
          <w:lang w:val="en-US" w:eastAsia="zh-CN"/>
        </w:rPr>
      </w:pPr>
      <w:r>
        <w:rPr>
          <w:rFonts w:hint="eastAsia" w:ascii="宋体" w:hAnsi="宋体"/>
          <w:sz w:val="18"/>
          <w:lang w:val="zh-CN"/>
        </w:rPr>
        <w:t>联系电话：</w:t>
      </w:r>
      <w:r>
        <w:rPr>
          <w:rFonts w:hint="eastAsia" w:ascii="宋体" w:hAnsi="宋体"/>
          <w:sz w:val="18"/>
          <w:lang w:val="en-US" w:eastAsia="zh-CN"/>
        </w:rPr>
        <w:t>0919-8100539</w:t>
      </w:r>
      <w:r>
        <w:rPr>
          <w:rFonts w:hint="eastAsia" w:ascii="宋体" w:hAnsi="宋体"/>
          <w:sz w:val="18"/>
          <w:lang w:val="zh-CN"/>
        </w:rPr>
        <w:t xml:space="preserve">                                              填报日期：</w:t>
      </w:r>
      <w:r>
        <w:rPr>
          <w:rFonts w:hint="eastAsia" w:ascii="宋体" w:hAnsi="宋体"/>
          <w:sz w:val="18"/>
          <w:lang w:val="en-US" w:eastAsia="zh-CN"/>
        </w:rPr>
        <w:t>2019.1.31</w:t>
      </w:r>
    </w:p>
    <w:p>
      <w:pPr>
        <w:rPr>
          <w:rFonts w:ascii="宋体" w:hAnsi="宋体"/>
          <w:sz w:val="22"/>
          <w:lang w:val="zh-CN"/>
        </w:rPr>
      </w:pPr>
    </w:p>
    <w:p/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6239"/>
    <w:rsid w:val="00172A27"/>
    <w:rsid w:val="001D706D"/>
    <w:rsid w:val="003C18FA"/>
    <w:rsid w:val="004937EA"/>
    <w:rsid w:val="006A4A55"/>
    <w:rsid w:val="00810949"/>
    <w:rsid w:val="008219E8"/>
    <w:rsid w:val="00913117"/>
    <w:rsid w:val="009A34A7"/>
    <w:rsid w:val="00A26083"/>
    <w:rsid w:val="00A8031D"/>
    <w:rsid w:val="00C12973"/>
    <w:rsid w:val="00D02224"/>
    <w:rsid w:val="00DB06E8"/>
    <w:rsid w:val="0C2756B3"/>
    <w:rsid w:val="16637702"/>
    <w:rsid w:val="27CD3562"/>
    <w:rsid w:val="569766E3"/>
    <w:rsid w:val="5C0177AE"/>
    <w:rsid w:val="6AF76A58"/>
    <w:rsid w:val="7B2A3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304</Words>
  <Characters>1736</Characters>
  <Lines>14</Lines>
  <Paragraphs>4</Paragraphs>
  <TotalTime>120</TotalTime>
  <ScaleCrop>false</ScaleCrop>
  <LinksUpToDate>false</LinksUpToDate>
  <CharactersWithSpaces>2036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2019-01-24T01:33:00Z</dcterms:created>
  <dc:creator>Andrea</dc:creator>
  <cp:lastModifiedBy>Andrea</cp:lastModifiedBy>
  <dcterms:modified xsi:type="dcterms:W3CDTF">2019-01-31T06:48:58Z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